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BEC51" w14:textId="08C7D3BC" w:rsidR="006057B2" w:rsidRPr="00B4312F" w:rsidRDefault="001A2919" w:rsidP="006057B2">
      <w:pPr>
        <w:rPr>
          <w:b/>
          <w:bCs/>
          <w:sz w:val="32"/>
          <w:szCs w:val="32"/>
          <w:u w:val="single"/>
        </w:rPr>
      </w:pPr>
      <w:r w:rsidRPr="00B4312F">
        <w:rPr>
          <w:b/>
          <w:bCs/>
          <w:sz w:val="32"/>
          <w:szCs w:val="32"/>
          <w:u w:val="single"/>
        </w:rPr>
        <w:t>P</w:t>
      </w:r>
      <w:r w:rsidR="006057B2" w:rsidRPr="00B4312F">
        <w:rPr>
          <w:b/>
          <w:bCs/>
          <w:sz w:val="32"/>
          <w:szCs w:val="32"/>
          <w:u w:val="single"/>
        </w:rPr>
        <w:t>říklady nových XML zpráv, které bude</w:t>
      </w:r>
      <w:r w:rsidR="008B2864">
        <w:rPr>
          <w:b/>
          <w:bCs/>
          <w:sz w:val="32"/>
          <w:szCs w:val="32"/>
          <w:u w:val="single"/>
        </w:rPr>
        <w:t xml:space="preserve"> CS OTE</w:t>
      </w:r>
      <w:r w:rsidR="006057B2" w:rsidRPr="00B4312F">
        <w:rPr>
          <w:b/>
          <w:bCs/>
          <w:sz w:val="32"/>
          <w:szCs w:val="32"/>
          <w:u w:val="single"/>
        </w:rPr>
        <w:t xml:space="preserve"> přijímat a odesílat v rámci registrace akumulace a flexibility</w:t>
      </w:r>
    </w:p>
    <w:p w14:paraId="074C4F5A" w14:textId="77777777" w:rsidR="001A2919" w:rsidRDefault="001A2919" w:rsidP="006057B2">
      <w:pPr>
        <w:rPr>
          <w:b/>
          <w:bCs/>
        </w:rPr>
      </w:pPr>
    </w:p>
    <w:p w14:paraId="138879ED" w14:textId="53C352CC" w:rsidR="006057B2" w:rsidRPr="006057B2" w:rsidRDefault="006057B2" w:rsidP="006057B2">
      <w:r w:rsidRPr="006057B2">
        <w:rPr>
          <w:b/>
          <w:bCs/>
        </w:rPr>
        <w:t>Aktivace příznaku akumulace</w:t>
      </w:r>
      <w:r w:rsidRPr="006057B2">
        <w:t xml:space="preserve"> </w:t>
      </w:r>
    </w:p>
    <w:p w14:paraId="75BA326A" w14:textId="77777777" w:rsidR="006057B2" w:rsidRPr="006057B2" w:rsidRDefault="006057B2" w:rsidP="006057B2">
      <w:r w:rsidRPr="006057B2">
        <w:t>Příjem zprávy registrace příznaku akumulace od EDC (příznak zue-edc)</w:t>
      </w:r>
    </w:p>
    <w:p w14:paraId="032D0AFE" w14:textId="77777777" w:rsidR="006057B2" w:rsidRPr="006057B2" w:rsidRDefault="006057B2" w:rsidP="006057B2">
      <w:pPr>
        <w:numPr>
          <w:ilvl w:val="0"/>
          <w:numId w:val="1"/>
        </w:numPr>
      </w:pPr>
      <w:r w:rsidRPr="006057B2">
        <w:t>E13 - Registrace aktivace akumulace na EAN   (E13-vzor registrace příznaku akumulace.xml)</w:t>
      </w:r>
    </w:p>
    <w:p w14:paraId="380C624A" w14:textId="77777777" w:rsidR="006057B2" w:rsidRPr="006057B2" w:rsidRDefault="006057B2" w:rsidP="006057B2">
      <w:r w:rsidRPr="006057B2">
        <w:t>OTE posílá na EDC response</w:t>
      </w:r>
    </w:p>
    <w:p w14:paraId="4E238D92" w14:textId="77777777" w:rsidR="006057B2" w:rsidRPr="006057B2" w:rsidRDefault="006057B2" w:rsidP="006057B2">
      <w:pPr>
        <w:numPr>
          <w:ilvl w:val="0"/>
          <w:numId w:val="1"/>
        </w:numPr>
      </w:pPr>
      <w:r w:rsidRPr="006057B2">
        <w:t>E14 - Hlášení o chybě/potvrzení o přijetí (E14-vzor response.xml)</w:t>
      </w:r>
    </w:p>
    <w:p w14:paraId="68A1C4F9" w14:textId="77777777" w:rsidR="006057B2" w:rsidRPr="006057B2" w:rsidRDefault="006057B2" w:rsidP="006057B2">
      <w:r w:rsidRPr="006057B2">
        <w:t>Na ostatní účastníky na OPM je odeslán opis kmenových dat EDC</w:t>
      </w:r>
    </w:p>
    <w:p w14:paraId="210E60EC" w14:textId="1EDABB38" w:rsidR="006057B2" w:rsidRPr="006057B2" w:rsidRDefault="006057B2" w:rsidP="006057B2">
      <w:pPr>
        <w:numPr>
          <w:ilvl w:val="0"/>
          <w:numId w:val="1"/>
        </w:numPr>
      </w:pPr>
      <w:r w:rsidRPr="006057B2">
        <w:t>38</w:t>
      </w:r>
      <w:r w:rsidR="002313F6">
        <w:t>6</w:t>
      </w:r>
      <w:r w:rsidRPr="006057B2">
        <w:t xml:space="preserve"> – opis kmenových dat OPM (</w:t>
      </w:r>
      <w:proofErr w:type="gramStart"/>
      <w:r w:rsidRPr="006057B2">
        <w:t>38</w:t>
      </w:r>
      <w:r w:rsidR="002313F6">
        <w:t>6</w:t>
      </w:r>
      <w:r w:rsidRPr="006057B2">
        <w:t>-vzor</w:t>
      </w:r>
      <w:proofErr w:type="gramEnd"/>
      <w:r w:rsidRPr="006057B2">
        <w:t xml:space="preserve"> opis registrace akumulace.xml)</w:t>
      </w:r>
    </w:p>
    <w:p w14:paraId="3FA8F6C1" w14:textId="12ED3421" w:rsidR="006057B2" w:rsidRPr="006057B2" w:rsidRDefault="002313F6" w:rsidP="006057B2">
      <w:r>
        <w:rPr>
          <w:noProof/>
        </w:rPr>
        <w:drawing>
          <wp:inline distT="0" distB="0" distL="0" distR="0" wp14:anchorId="30F57FA6" wp14:editId="06D445CA">
            <wp:extent cx="5760720" cy="1033145"/>
            <wp:effectExtent l="0" t="0" r="0" b="0"/>
            <wp:docPr id="1290904171" name="table">
              <a:extLst xmlns:a="http://schemas.openxmlformats.org/drawingml/2006/main">
                <a:ext uri="{FF2B5EF4-FFF2-40B4-BE49-F238E27FC236}">
                  <a16:creationId xmlns:a16="http://schemas.microsoft.com/office/drawing/2014/main" id="{C2F048FF-4AF3-2224-01A1-848FF944354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C2F048FF-4AF3-2224-01A1-848FF944354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3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36A2E" w14:textId="77777777" w:rsidR="006057B2" w:rsidRPr="006057B2" w:rsidRDefault="006057B2" w:rsidP="006057B2">
      <w:pPr>
        <w:rPr>
          <w:b/>
          <w:bCs/>
        </w:rPr>
      </w:pPr>
      <w:r w:rsidRPr="006057B2">
        <w:rPr>
          <w:b/>
          <w:bCs/>
        </w:rPr>
        <w:t>Aktivace příznaku flexibility</w:t>
      </w:r>
    </w:p>
    <w:p w14:paraId="5C7D50A8" w14:textId="77777777" w:rsidR="006057B2" w:rsidRPr="006057B2" w:rsidRDefault="006057B2" w:rsidP="006057B2">
      <w:r w:rsidRPr="006057B2">
        <w:t>Příjem zprávy registrace příznaku aktivace flexibility od EDC (příznak svr-edc)</w:t>
      </w:r>
    </w:p>
    <w:p w14:paraId="4E8C373D" w14:textId="77777777" w:rsidR="006057B2" w:rsidRPr="006057B2" w:rsidRDefault="006057B2" w:rsidP="006057B2">
      <w:pPr>
        <w:numPr>
          <w:ilvl w:val="0"/>
          <w:numId w:val="1"/>
        </w:numPr>
      </w:pPr>
      <w:r w:rsidRPr="006057B2">
        <w:t>E18 - Registrace flexibility na EAN  (E18-vzor registrace flexibility.xml)</w:t>
      </w:r>
    </w:p>
    <w:p w14:paraId="70E8D5BA" w14:textId="77777777" w:rsidR="006057B2" w:rsidRPr="006057B2" w:rsidRDefault="006057B2" w:rsidP="006057B2">
      <w:r w:rsidRPr="006057B2">
        <w:t>OTE posílá na EDC response</w:t>
      </w:r>
    </w:p>
    <w:p w14:paraId="2F5C3DA1" w14:textId="77777777" w:rsidR="006057B2" w:rsidRPr="006057B2" w:rsidRDefault="006057B2" w:rsidP="006057B2">
      <w:pPr>
        <w:numPr>
          <w:ilvl w:val="0"/>
          <w:numId w:val="1"/>
        </w:numPr>
      </w:pPr>
      <w:r w:rsidRPr="006057B2">
        <w:t>E19 - Hlášení o chybě/potvrzení o přijetí (E19-vzor response.xml)</w:t>
      </w:r>
    </w:p>
    <w:p w14:paraId="3B4516CC" w14:textId="77777777" w:rsidR="006057B2" w:rsidRPr="006057B2" w:rsidRDefault="006057B2" w:rsidP="006057B2">
      <w:r w:rsidRPr="006057B2">
        <w:t>Na ostatní účastníky na OPM je odeslán opis kmenových dat EDC</w:t>
      </w:r>
    </w:p>
    <w:p w14:paraId="648870D7" w14:textId="4E01D4FB" w:rsidR="006057B2" w:rsidRPr="006057B2" w:rsidRDefault="006057B2" w:rsidP="006057B2">
      <w:pPr>
        <w:numPr>
          <w:ilvl w:val="0"/>
          <w:numId w:val="1"/>
        </w:numPr>
      </w:pPr>
      <w:r w:rsidRPr="006057B2">
        <w:t>38</w:t>
      </w:r>
      <w:r w:rsidR="002313F6">
        <w:t>9</w:t>
      </w:r>
      <w:r w:rsidRPr="006057B2">
        <w:t xml:space="preserve"> - opis kmenových dat OPM (</w:t>
      </w:r>
      <w:proofErr w:type="gramStart"/>
      <w:r w:rsidRPr="006057B2">
        <w:t>38</w:t>
      </w:r>
      <w:r w:rsidR="002313F6">
        <w:t>9</w:t>
      </w:r>
      <w:r w:rsidRPr="006057B2">
        <w:t>-vzor</w:t>
      </w:r>
      <w:proofErr w:type="gramEnd"/>
      <w:r w:rsidRPr="006057B2">
        <w:t xml:space="preserve"> opis </w:t>
      </w:r>
      <w:r w:rsidR="002313F6">
        <w:t>aktivace</w:t>
      </w:r>
      <w:r w:rsidRPr="006057B2">
        <w:t xml:space="preserve"> flexibility.xml)</w:t>
      </w:r>
    </w:p>
    <w:p w14:paraId="615DE083" w14:textId="184042D2" w:rsidR="006057B2" w:rsidRPr="006057B2" w:rsidRDefault="002313F6" w:rsidP="006057B2">
      <w:r>
        <w:rPr>
          <w:noProof/>
        </w:rPr>
        <w:drawing>
          <wp:inline distT="0" distB="0" distL="0" distR="0" wp14:anchorId="745023AA" wp14:editId="0B0A689E">
            <wp:extent cx="5760720" cy="982345"/>
            <wp:effectExtent l="0" t="0" r="0" b="8255"/>
            <wp:docPr id="2" name="table">
              <a:extLst xmlns:a="http://schemas.openxmlformats.org/drawingml/2006/main">
                <a:ext uri="{FF2B5EF4-FFF2-40B4-BE49-F238E27FC236}">
                  <a16:creationId xmlns:a16="http://schemas.microsoft.com/office/drawing/2014/main" id="{95188BC0-E40B-F4B0-CE57-E192E620E73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95188BC0-E40B-F4B0-CE57-E192E620E73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8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AFDD2" w14:textId="77777777" w:rsidR="006057B2" w:rsidRPr="006057B2" w:rsidRDefault="006057B2" w:rsidP="006057B2">
      <w:pPr>
        <w:rPr>
          <w:b/>
          <w:bCs/>
        </w:rPr>
      </w:pPr>
      <w:r w:rsidRPr="006057B2">
        <w:rPr>
          <w:b/>
          <w:bCs/>
        </w:rPr>
        <w:t>Příjem dat flexibility</w:t>
      </w:r>
    </w:p>
    <w:p w14:paraId="78416227" w14:textId="77777777" w:rsidR="001A2919" w:rsidRDefault="001A2919" w:rsidP="001A2919">
      <w:r>
        <w:t>Příjem dat flexibility na profil FL12</w:t>
      </w:r>
    </w:p>
    <w:p w14:paraId="3A3BE504" w14:textId="77777777" w:rsidR="001A2919" w:rsidRDefault="001A2919" w:rsidP="001A2919">
      <w:r>
        <w:t>-</w:t>
      </w:r>
      <w:r>
        <w:tab/>
        <w:t>E20 – zpráva s daty flexibility (E20-příjem dat flexibility FL12.xml)</w:t>
      </w:r>
    </w:p>
    <w:p w14:paraId="1F5EB7C5" w14:textId="6682A4B2" w:rsidR="006057B2" w:rsidRDefault="006057B2" w:rsidP="001A2919">
      <w:r w:rsidRPr="001A2919">
        <w:rPr>
          <w:highlight w:val="yellow"/>
        </w:rPr>
        <w:lastRenderedPageBreak/>
        <w:t xml:space="preserve">Ostatní zprávy </w:t>
      </w:r>
      <w:r w:rsidR="00B20176">
        <w:rPr>
          <w:highlight w:val="yellow"/>
        </w:rPr>
        <w:t xml:space="preserve">(např. 232 pro RÚT) </w:t>
      </w:r>
      <w:r w:rsidR="00B4312F">
        <w:rPr>
          <w:highlight w:val="yellow"/>
        </w:rPr>
        <w:t>pro</w:t>
      </w:r>
      <w:r w:rsidRPr="001A2919">
        <w:rPr>
          <w:highlight w:val="yellow"/>
        </w:rPr>
        <w:t xml:space="preserve"> profily FL11,</w:t>
      </w:r>
      <w:r w:rsidR="00B20176">
        <w:rPr>
          <w:highlight w:val="yellow"/>
        </w:rPr>
        <w:t xml:space="preserve"> FL12, </w:t>
      </w:r>
      <w:r w:rsidRPr="001A2919">
        <w:rPr>
          <w:highlight w:val="yellow"/>
        </w:rPr>
        <w:t>BL11, BL12 budou vypadat stejně</w:t>
      </w:r>
      <w:r w:rsidR="00B20176">
        <w:rPr>
          <w:highlight w:val="yellow"/>
        </w:rPr>
        <w:t xml:space="preserve"> jako dnes</w:t>
      </w:r>
      <w:r w:rsidRPr="001A2919">
        <w:rPr>
          <w:highlight w:val="yellow"/>
        </w:rPr>
        <w:t xml:space="preserve">, jen tam budou jiné </w:t>
      </w:r>
      <w:r w:rsidR="00B4312F">
        <w:rPr>
          <w:highlight w:val="yellow"/>
        </w:rPr>
        <w:t xml:space="preserve">(příslušné) </w:t>
      </w:r>
      <w:r w:rsidRPr="001A2919">
        <w:rPr>
          <w:highlight w:val="yellow"/>
        </w:rPr>
        <w:t>role profilu.</w:t>
      </w:r>
    </w:p>
    <w:p w14:paraId="475F162D" w14:textId="77777777" w:rsidR="00B4312F" w:rsidRDefault="00B4312F" w:rsidP="001A2919"/>
    <w:p w14:paraId="7E6F5AB6" w14:textId="4F966873" w:rsidR="00B4312F" w:rsidRDefault="00B4312F" w:rsidP="001A2919">
      <w:r w:rsidRPr="00B4312F">
        <w:rPr>
          <w:b/>
          <w:bCs/>
        </w:rPr>
        <w:t>Požadavek na kmenová data skupiny sdílení OPM</w:t>
      </w:r>
      <w:r>
        <w:t xml:space="preserve"> (dnes používán pro dotaz na sdílení, bude rozšířen i pro dotazování na zapojení EAN OPM do poskytování flexibility (příznak „svr-edc“) a vyhodnocování akumulace (příznak „zue-edc“)</w:t>
      </w:r>
    </w:p>
    <w:p w14:paraId="50748CFC" w14:textId="6E22E560" w:rsidR="00B4312F" w:rsidRPr="006057B2" w:rsidRDefault="00B4312F" w:rsidP="00B4312F">
      <w:pPr>
        <w:numPr>
          <w:ilvl w:val="0"/>
          <w:numId w:val="1"/>
        </w:numPr>
      </w:pPr>
      <w:r w:rsidRPr="006057B2">
        <w:t>38</w:t>
      </w:r>
      <w:r>
        <w:t>1</w:t>
      </w:r>
      <w:r w:rsidRPr="006057B2">
        <w:t xml:space="preserve"> </w:t>
      </w:r>
      <w:r>
        <w:t>–</w:t>
      </w:r>
      <w:r w:rsidRPr="006057B2">
        <w:t xml:space="preserve"> </w:t>
      </w:r>
      <w:r>
        <w:t>požadavek na</w:t>
      </w:r>
      <w:r w:rsidRPr="006057B2">
        <w:t xml:space="preserve"> kmenov</w:t>
      </w:r>
      <w:r>
        <w:t>á</w:t>
      </w:r>
      <w:r w:rsidRPr="006057B2">
        <w:t xml:space="preserve"> dat</w:t>
      </w:r>
      <w:r>
        <w:t>a</w:t>
      </w:r>
      <w:r w:rsidRPr="006057B2">
        <w:t xml:space="preserve"> OPM</w:t>
      </w:r>
      <w:r>
        <w:t xml:space="preserve"> aktivovaná EDC</w:t>
      </w:r>
      <w:r w:rsidRPr="006057B2">
        <w:t xml:space="preserve"> (38</w:t>
      </w:r>
      <w:r>
        <w:t>1</w:t>
      </w:r>
      <w:r w:rsidRPr="006057B2">
        <w:t xml:space="preserve">-vzor </w:t>
      </w:r>
      <w:r>
        <w:t>dotaz</w:t>
      </w:r>
      <w:r w:rsidRPr="006057B2">
        <w:t>.xml)</w:t>
      </w:r>
    </w:p>
    <w:p w14:paraId="128C47E6" w14:textId="67EB8645" w:rsidR="00B4312F" w:rsidRPr="006057B2" w:rsidRDefault="00B4312F" w:rsidP="00B4312F">
      <w:r w:rsidRPr="006057B2">
        <w:t>Na účastník</w:t>
      </w:r>
      <w:r>
        <w:t>a</w:t>
      </w:r>
      <w:r w:rsidRPr="006057B2">
        <w:t xml:space="preserve"> </w:t>
      </w:r>
      <w:r>
        <w:t xml:space="preserve">(kromě EDC, které má pro tento typ dotazu speciální msgcode), který dotaz msg381 podává, </w:t>
      </w:r>
      <w:r w:rsidRPr="006057B2">
        <w:t>je odeslán opis kmenových dat EDC</w:t>
      </w:r>
      <w:r>
        <w:t xml:space="preserve"> (msg 383)</w:t>
      </w:r>
    </w:p>
    <w:p w14:paraId="2AAF064B" w14:textId="77777777" w:rsidR="00B4312F" w:rsidRPr="006057B2" w:rsidRDefault="00B4312F" w:rsidP="00B4312F">
      <w:pPr>
        <w:numPr>
          <w:ilvl w:val="0"/>
          <w:numId w:val="1"/>
        </w:numPr>
      </w:pPr>
      <w:r w:rsidRPr="006057B2">
        <w:t>383 - opis kmenových dat OPM (383-vzor opis registrace flexibility.xml)</w:t>
      </w:r>
    </w:p>
    <w:p w14:paraId="6AAD39B8" w14:textId="77777777" w:rsidR="00B4312F" w:rsidRDefault="00B4312F" w:rsidP="001A2919"/>
    <w:p w14:paraId="615817B5" w14:textId="669F92F8" w:rsidR="00EB27D4" w:rsidRPr="006057B2" w:rsidRDefault="00EB27D4" w:rsidP="00EB27D4">
      <w:pPr>
        <w:rPr>
          <w:b/>
          <w:bCs/>
        </w:rPr>
      </w:pPr>
      <w:r>
        <w:rPr>
          <w:b/>
          <w:bCs/>
        </w:rPr>
        <w:t>Dotaz EDC na kmenová data EAN OPM</w:t>
      </w:r>
    </w:p>
    <w:p w14:paraId="21CC7235" w14:textId="77777777" w:rsidR="00EB27D4" w:rsidRDefault="00EB27D4" w:rsidP="00EB27D4">
      <w:r w:rsidRPr="006057B2">
        <w:t xml:space="preserve">Příjem </w:t>
      </w:r>
      <w:r>
        <w:t>d</w:t>
      </w:r>
      <w:r w:rsidRPr="00EB27D4">
        <w:t>otaz</w:t>
      </w:r>
      <w:r>
        <w:t>u</w:t>
      </w:r>
      <w:r w:rsidRPr="00EB27D4">
        <w:t xml:space="preserve"> EDC na kmenová data EAN OPM</w:t>
      </w:r>
      <w:r>
        <w:t xml:space="preserve"> </w:t>
      </w:r>
    </w:p>
    <w:p w14:paraId="09FFB10A" w14:textId="5E46B74E" w:rsidR="00EB27D4" w:rsidRPr="006057B2" w:rsidRDefault="00EB27D4" w:rsidP="00EB27D4">
      <w:pPr>
        <w:pStyle w:val="Odstavecseseznamem"/>
        <w:numPr>
          <w:ilvl w:val="0"/>
          <w:numId w:val="1"/>
        </w:numPr>
      </w:pPr>
      <w:r w:rsidRPr="006057B2">
        <w:t>E</w:t>
      </w:r>
      <w:r>
        <w:t>51</w:t>
      </w:r>
      <w:r w:rsidRPr="006057B2">
        <w:t xml:space="preserve"> </w:t>
      </w:r>
      <w:r>
        <w:t>–</w:t>
      </w:r>
      <w:r w:rsidRPr="006057B2">
        <w:t xml:space="preserve"> </w:t>
      </w:r>
      <w:r>
        <w:t xml:space="preserve">Dotaz EDC na kmenová data </w:t>
      </w:r>
      <w:r w:rsidRPr="006057B2">
        <w:t>EAN</w:t>
      </w:r>
      <w:r>
        <w:t xml:space="preserve"> OPM</w:t>
      </w:r>
      <w:r w:rsidRPr="006057B2">
        <w:t>  (</w:t>
      </w:r>
      <w:r w:rsidRPr="00EB27D4">
        <w:t>E51-vzor EDC dotaz.xml</w:t>
      </w:r>
      <w:r w:rsidRPr="006057B2">
        <w:t>)</w:t>
      </w:r>
    </w:p>
    <w:p w14:paraId="31377DA3" w14:textId="475632C7" w:rsidR="00EB27D4" w:rsidRPr="006057B2" w:rsidRDefault="00EB27D4" w:rsidP="00EB27D4">
      <w:r w:rsidRPr="006057B2">
        <w:t xml:space="preserve">OTE posílá na EDC </w:t>
      </w:r>
      <w:r>
        <w:t>odpověď:</w:t>
      </w:r>
    </w:p>
    <w:p w14:paraId="38DBA81D" w14:textId="62DB3D98" w:rsidR="00EB27D4" w:rsidRPr="006057B2" w:rsidRDefault="00EB27D4" w:rsidP="00EB27D4">
      <w:pPr>
        <w:numPr>
          <w:ilvl w:val="0"/>
          <w:numId w:val="1"/>
        </w:numPr>
      </w:pPr>
      <w:r w:rsidRPr="006057B2">
        <w:t>E</w:t>
      </w:r>
      <w:r>
        <w:t>53</w:t>
      </w:r>
      <w:r w:rsidRPr="006057B2">
        <w:t xml:space="preserve"> </w:t>
      </w:r>
      <w:r>
        <w:t>–</w:t>
      </w:r>
      <w:r w:rsidRPr="006057B2">
        <w:t xml:space="preserve"> </w:t>
      </w:r>
      <w:r>
        <w:t xml:space="preserve">Odpověď pro EDC na </w:t>
      </w:r>
      <w:r w:rsidR="007C6C47">
        <w:t xml:space="preserve">dotaz E51 … zde vzor s informací, že u EAN OPM je přiřazen agregátor a SZ agregátora v daném období </w:t>
      </w:r>
      <w:r w:rsidRPr="006057B2">
        <w:t xml:space="preserve"> (</w:t>
      </w:r>
      <w:r w:rsidRPr="00EB27D4">
        <w:t>E53-vzor odpovědi se službou agregátor.xml</w:t>
      </w:r>
      <w:r w:rsidRPr="006057B2">
        <w:t>)</w:t>
      </w:r>
    </w:p>
    <w:p w14:paraId="0C8E4262" w14:textId="77777777" w:rsidR="00B4312F" w:rsidRPr="006057B2" w:rsidRDefault="00B4312F" w:rsidP="001A2919"/>
    <w:sectPr w:rsidR="00B4312F" w:rsidRPr="006057B2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9BF10" w14:textId="77777777" w:rsidR="003F4905" w:rsidRDefault="003F4905">
      <w:pPr>
        <w:spacing w:after="0" w:line="240" w:lineRule="auto"/>
      </w:pPr>
    </w:p>
  </w:endnote>
  <w:endnote w:type="continuationSeparator" w:id="0">
    <w:p w14:paraId="2716C1F9" w14:textId="77777777" w:rsidR="003F4905" w:rsidRDefault="003F49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7DDF1" w14:textId="77777777" w:rsidR="003F4905" w:rsidRDefault="003F4905">
      <w:pPr>
        <w:spacing w:after="0" w:line="240" w:lineRule="auto"/>
      </w:pPr>
    </w:p>
  </w:footnote>
  <w:footnote w:type="continuationSeparator" w:id="0">
    <w:p w14:paraId="6EA2CB9D" w14:textId="77777777" w:rsidR="003F4905" w:rsidRDefault="003F49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1B9DC" w14:textId="77777777" w:rsidR="00EB40A7" w:rsidRDefault="00EB40A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1548" w14:textId="77777777" w:rsidR="00EB40A7" w:rsidRDefault="00EB40A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A0A3F" w14:textId="77777777" w:rsidR="00EB40A7" w:rsidRDefault="00EB40A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F6219"/>
    <w:multiLevelType w:val="hybridMultilevel"/>
    <w:tmpl w:val="502E858C"/>
    <w:lvl w:ilvl="0" w:tplc="1B7254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1513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7B2"/>
    <w:rsid w:val="0017459C"/>
    <w:rsid w:val="001A2919"/>
    <w:rsid w:val="002313F6"/>
    <w:rsid w:val="003F4905"/>
    <w:rsid w:val="005E3D20"/>
    <w:rsid w:val="006057B2"/>
    <w:rsid w:val="006E7212"/>
    <w:rsid w:val="007A44C3"/>
    <w:rsid w:val="007C6C47"/>
    <w:rsid w:val="008358CC"/>
    <w:rsid w:val="008B2864"/>
    <w:rsid w:val="00B20176"/>
    <w:rsid w:val="00B4312F"/>
    <w:rsid w:val="00D52AFB"/>
    <w:rsid w:val="00EB27D4"/>
    <w:rsid w:val="00EB40A7"/>
    <w:rsid w:val="00FC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BA4ED"/>
  <w15:chartTrackingRefBased/>
  <w15:docId w15:val="{60B2DE72-7AE1-4A77-ABF4-93C694C66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27D4"/>
  </w:style>
  <w:style w:type="paragraph" w:styleId="Nadpis1">
    <w:name w:val="heading 1"/>
    <w:basedOn w:val="Normln"/>
    <w:next w:val="Normln"/>
    <w:link w:val="Nadpis1Char"/>
    <w:uiPriority w:val="9"/>
    <w:qFormat/>
    <w:rsid w:val="006057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057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057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057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57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57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57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57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57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057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057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057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57B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57B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57B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57B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57B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57B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057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57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057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57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057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57B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057B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057B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057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57B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057B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EB4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B4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301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Hodánek</dc:creator>
  <cp:keywords/>
  <dc:description/>
  <cp:lastModifiedBy>Hodanek, Jaroslav</cp:lastModifiedBy>
  <cp:revision>3</cp:revision>
  <dcterms:created xsi:type="dcterms:W3CDTF">2026-06-19T11:58:00Z</dcterms:created>
  <dcterms:modified xsi:type="dcterms:W3CDTF">2026-06-19T12:38:00Z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c1328de-1b9f-430f-a441-67f4a3a04675_Enabled">
    <vt:lpwstr>true</vt:lpwstr>
  </property>
  <property fmtid="{D5CDD505-2E9C-101B-9397-08002B2CF9AE}" pid="3" name="MSIP_Label_4c1328de-1b9f-430f-a441-67f4a3a04675_SetDate">
    <vt:lpwstr>2026-06-19T11:58:23Z</vt:lpwstr>
  </property>
  <property fmtid="{D5CDD505-2E9C-101B-9397-08002B2CF9AE}" pid="4" name="MSIP_Label_4c1328de-1b9f-430f-a441-67f4a3a04675_Method">
    <vt:lpwstr>Standard</vt:lpwstr>
  </property>
  <property fmtid="{D5CDD505-2E9C-101B-9397-08002B2CF9AE}" pid="5" name="MSIP_Label_4c1328de-1b9f-430f-a441-67f4a3a04675_Name">
    <vt:lpwstr>Interni</vt:lpwstr>
  </property>
  <property fmtid="{D5CDD505-2E9C-101B-9397-08002B2CF9AE}" pid="6" name="MSIP_Label_4c1328de-1b9f-430f-a441-67f4a3a04675_SiteId">
    <vt:lpwstr>263c8376-a803-4f83-adbe-3bad507fd215</vt:lpwstr>
  </property>
  <property fmtid="{D5CDD505-2E9C-101B-9397-08002B2CF9AE}" pid="7" name="MSIP_Label_4c1328de-1b9f-430f-a441-67f4a3a04675_ActionId">
    <vt:lpwstr>b96f2b9b-dbde-4678-8de9-e16bed17e42f</vt:lpwstr>
  </property>
  <property fmtid="{D5CDD505-2E9C-101B-9397-08002B2CF9AE}" pid="8" name="MSIP_Label_4c1328de-1b9f-430f-a441-67f4a3a04675_ContentBits">
    <vt:lpwstr>1</vt:lpwstr>
  </property>
  <property fmtid="{D5CDD505-2E9C-101B-9397-08002B2CF9AE}" pid="9" name="MSIP_Label_4c1328de-1b9f-430f-a441-67f4a3a04675_Tag">
    <vt:lpwstr>10, 3, 0, 1</vt:lpwstr>
  </property>
</Properties>
</file>